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B22EE" w14:textId="59C7B286"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C6C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201</w:t>
      </w:r>
      <w:r w:rsidR="007969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2C6C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година 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територията на ТП ДЛС „Росица“</w:t>
      </w:r>
    </w:p>
    <w:p w14:paraId="16D7F814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54D527" w14:textId="77777777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823AB8" w14:textId="0318526E" w:rsidR="002C6CCC" w:rsidRDefault="00D7389F" w:rsidP="0067367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6026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8A2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>Планирани дейности за 201</w:t>
      </w:r>
      <w:r w:rsidR="007969B6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7769A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21380EF" w14:textId="50BFC1FB" w:rsidR="002C6CCC" w:rsidRP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>Средногодишното ползване на държавните горски територии, съгласно ГСП на ТП ДЛС „Росица” е в размер на 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659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 По финансов план е предвидено да се добие дървесина в размер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</w:t>
      </w:r>
      <w:r w:rsidR="007969B6">
        <w:rPr>
          <w:rFonts w:ascii="Times New Roman" w:hAnsi="Times New Roman" w:cs="Times New Roman"/>
          <w:color w:val="000000" w:themeColor="text1"/>
          <w:sz w:val="24"/>
          <w:szCs w:val="24"/>
        </w:rPr>
        <w:t>619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</w:t>
      </w:r>
    </w:p>
    <w:p w14:paraId="31460D5E" w14:textId="77777777" w:rsidR="007B6502" w:rsidRDefault="007B6502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Предвидени са по ФП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ловностопански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мероприятия, включващи дейностите по  подхранване на дивеча, създаване на нови и поддържане на съществуващи дивечови ниви и ливади</w:t>
      </w:r>
      <w:r w:rsidR="000D11DE">
        <w:rPr>
          <w:rFonts w:ascii="Times New Roman" w:hAnsi="Times New Roman" w:cs="Times New Roman"/>
          <w:color w:val="000000" w:themeColor="text1"/>
          <w:sz w:val="24"/>
          <w:szCs w:val="24"/>
        </w:rPr>
        <w:t>, строеж и поддръжка на биотехнически съоръжения.</w:t>
      </w:r>
    </w:p>
    <w:p w14:paraId="677B9FFE" w14:textId="77777777" w:rsidR="0049190A" w:rsidRDefault="003A4A3D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Предвиден  е с</w:t>
      </w:r>
      <w:r w:rsidR="0049190A">
        <w:rPr>
          <w:rFonts w:ascii="Times New Roman" w:hAnsi="Times New Roman" w:cs="Times New Roman"/>
          <w:color w:val="000000" w:themeColor="text1"/>
          <w:sz w:val="24"/>
          <w:szCs w:val="24"/>
        </w:rPr>
        <w:t>троеж на горски пътища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основен ремонт на съществуващи такива.</w:t>
      </w:r>
    </w:p>
    <w:p w14:paraId="0CB5D31B" w14:textId="08D0E3CC" w:rsid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4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Ползване на НДГП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201</w:t>
      </w:r>
      <w:r w:rsidR="007969B6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не е пре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видено ползване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недървесни горски продукти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67061A4" w14:textId="77777777" w:rsid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Противопожарни мероприятия – поддържане на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минерализовани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ивици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направа на </w:t>
      </w:r>
      <w:proofErr w:type="spellStart"/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бариерни прегради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05E9836" w14:textId="77777777" w:rsid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почоподготовка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зале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яване и отглеждане на култури.</w:t>
      </w:r>
    </w:p>
    <w:p w14:paraId="6793FA7F" w14:textId="77777777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14:paraId="23F7D675" w14:textId="77777777" w:rsidR="002C6CCC" w:rsidRPr="008A22C6" w:rsidRDefault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EB066A" w14:textId="77777777"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54620E63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56C23A7" w14:textId="77777777" w:rsidR="00A3713D" w:rsidRPr="00A3713D" w:rsidRDefault="00A3713D" w:rsidP="00A3713D">
      <w:pP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2.1 Негативен екологичен </w:t>
      </w:r>
      <w:r w:rsidRPr="00A3713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:</w:t>
      </w:r>
    </w:p>
    <w:p w14:paraId="30A0AA51" w14:textId="62DECD2D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ловностопански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дейности и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има разработена и прил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ожима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система за управление на отпадъците.</w:t>
      </w:r>
    </w:p>
    <w:p w14:paraId="46CE4E80" w14:textId="05FD9639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73A66408" w14:textId="6E70AD66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51587773" w14:textId="1F951909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49EB4A06" w14:textId="10C7320E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62839A73" w14:textId="2CEF7A6A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6DC9188C" w14:textId="53C4BB6B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уплътняване и ерозия на почвата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56BFACD7" w14:textId="38C356AA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Всички залесявания на територията на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месторастенето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1256A939" w14:textId="17D46810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абиотични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лесопатологични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обследвания, поддържат се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минерализованите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ивици и се извършват дежурства по време на пожароопасния сезон и т.н. Навременно се провеждат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отгледните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 </w:t>
      </w:r>
    </w:p>
    <w:p w14:paraId="21A69F83" w14:textId="77777777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14:paraId="10423A16" w14:textId="4C533FFE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1805B588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00C8C9" w14:textId="77777777" w:rsidR="001C149F" w:rsidRPr="001C149F" w:rsidRDefault="001C149F" w:rsidP="001C149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2.2. Тип негативен социален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ефект:</w:t>
      </w:r>
    </w:p>
    <w:p w14:paraId="7C239863" w14:textId="0F769C8C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незадоволяване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нуждите от дървесина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предоставяне на дървесина, съгласно чл. 115 от НУРВИДГТ на местни търговци/преработватели, попадащи на територията на Община Севлиево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14:paraId="3E9F880A" w14:textId="77777777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неосигуряване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достъп до горски територии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0932B8EF" w14:textId="335FDB8C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„Росица“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79ED5F5E" w14:textId="77777777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неувреждането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земеделските посеви. </w:t>
      </w:r>
    </w:p>
    <w:p w14:paraId="2270A258" w14:textId="31868BEE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„Росица“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5610D3EC" w14:textId="447963B6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 xml:space="preserve">- негативно въздействие върху водоизточници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„Росица“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5E9EE949" w14:textId="64FF8F21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рекреация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„Росица“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11688C95" w14:textId="42CE10D9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негативни въздействия върху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ловностопански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дейности на местните общности. За избягване на този потенциален проблем, в позволителните за сеч се отбелязва, че по време на провеждане на групов лов на дива свиня, не се извършва добив на дървесина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</w:t>
      </w:r>
    </w:p>
    <w:p w14:paraId="462C91CE" w14:textId="77777777" w:rsidR="000768A1" w:rsidRPr="008A22C6" w:rsidRDefault="000768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E26EE4" w14:textId="77777777" w:rsidR="000768A1" w:rsidRDefault="002825C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27C4FF9D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4697C17" w14:textId="77777777" w:rsidR="00F5082F" w:rsidRPr="00F5082F" w:rsidRDefault="00F5082F" w:rsidP="00F5082F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0DCA848E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14:paraId="2D4BFB5A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14:paraId="56F67546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14:paraId="1C89A14A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047C53" w14:textId="77777777" w:rsidR="00F5082F" w:rsidRPr="00F5082F" w:rsidRDefault="00F5082F" w:rsidP="00F5082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46222B5B" w14:textId="311DF6C9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14:paraId="27E62C89" w14:textId="3625ECEA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 w:rsidR="000B456F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и лов</w:t>
      </w:r>
      <w:r w:rsidR="000B456F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0B456F">
        <w:rPr>
          <w:rFonts w:ascii="Times New Roman" w:eastAsia="Calibri" w:hAnsi="Times New Roman" w:cs="Times New Roman"/>
          <w:color w:val="000000"/>
          <w:sz w:val="24"/>
          <w:szCs w:val="24"/>
        </w:rPr>
        <w:t>на едър дивеч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предоставят се позволителни,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14:paraId="44473B84" w14:textId="065301C5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Стопанството участва в инициативата „Лесовъд за един ден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BC3162F" w14:textId="3B4E28A0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сграда, където при нужда се обявява информация, която би била полезна на посетителите на ТП </w:t>
      </w:r>
      <w:r w:rsidR="00E3325E"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="00E3325E"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>„Росица“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0637041C" w14:textId="1DB4317D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предоставяне на дървен материал – всяка година има традиция да се предоставят 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дърва за огрев на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proofErr w:type="spellStart"/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Батошевски</w:t>
      </w:r>
      <w:proofErr w:type="spellEnd"/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мъжки манастир”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с.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Батошево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„Народно читалище”–</w:t>
      </w:r>
      <w:proofErr w:type="spellStart"/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с.Кръвеник</w:t>
      </w:r>
      <w:proofErr w:type="spellEnd"/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читалище „Св.св. Кирил и Методий”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3325E" w:rsidRPr="00E3325E">
        <w:rPr>
          <w:rFonts w:ascii="Times New Roman" w:eastAsia="Calibri" w:hAnsi="Times New Roman" w:cs="Times New Roman"/>
          <w:color w:val="000000"/>
          <w:sz w:val="24"/>
          <w:szCs w:val="24"/>
        </w:rPr>
        <w:t>с.Стоките</w:t>
      </w:r>
      <w:proofErr w:type="spellEnd"/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както и посадъчен материал през Седмицата на гората.</w:t>
      </w:r>
    </w:p>
    <w:p w14:paraId="07A5638B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14:paraId="36C39739" w14:textId="6A067DDF"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71F378" w14:textId="77777777" w:rsidR="00165BEF" w:rsidRPr="00C875AC" w:rsidRDefault="00165BEF" w:rsidP="00165BEF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14:paraId="369605F5" w14:textId="1B1D94AF" w:rsidR="00165BEF" w:rsidRPr="00204E66" w:rsidRDefault="00165BEF" w:rsidP="00165BEF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201</w:t>
      </w:r>
      <w:r>
        <w:rPr>
          <w:rFonts w:ascii="Times New Roman" w:hAnsi="Times New Roman"/>
          <w:color w:val="000000"/>
          <w:sz w:val="24"/>
          <w:szCs w:val="24"/>
        </w:rPr>
        <w:t>9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 w:rsidRPr="00204E66">
        <w:rPr>
          <w:rFonts w:ascii="Times New Roman" w:hAnsi="Times New Roman"/>
          <w:color w:val="000000"/>
          <w:sz w:val="24"/>
          <w:szCs w:val="24"/>
        </w:rPr>
        <w:t>С „</w:t>
      </w:r>
      <w:r>
        <w:rPr>
          <w:rFonts w:ascii="Times New Roman" w:hAnsi="Times New Roman"/>
          <w:color w:val="000000"/>
          <w:sz w:val="24"/>
          <w:szCs w:val="24"/>
        </w:rPr>
        <w:t>Росица</w:t>
      </w:r>
      <w:r w:rsidRPr="00204E66">
        <w:rPr>
          <w:rFonts w:ascii="Times New Roman" w:hAnsi="Times New Roman"/>
          <w:color w:val="000000"/>
          <w:sz w:val="24"/>
          <w:szCs w:val="24"/>
        </w:rPr>
        <w:t>“</w:t>
      </w:r>
      <w:r>
        <w:rPr>
          <w:rFonts w:ascii="Times New Roman" w:hAnsi="Times New Roman"/>
          <w:color w:val="000000"/>
          <w:sz w:val="24"/>
          <w:szCs w:val="24"/>
        </w:rPr>
        <w:t xml:space="preserve">, може да се направи извода, че не се наблюдават отрицателни въздействия при извършването на горскостопанските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1617C1C9" w14:textId="77777777" w:rsidR="00165BEF" w:rsidRDefault="00165B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8D2493" w14:textId="77777777"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C0DE17" w14:textId="77777777"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14E528" w14:textId="77777777"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A81057" w14:textId="77777777" w:rsidR="00111D3B" w:rsidRDefault="00111D3B" w:rsidP="00111D3B">
      <w:pPr>
        <w:rPr>
          <w:rFonts w:ascii="Times New Roman" w:hAnsi="Times New Roman" w:cs="Times New Roman"/>
          <w:sz w:val="24"/>
          <w:szCs w:val="24"/>
        </w:rPr>
      </w:pPr>
    </w:p>
    <w:p w14:paraId="7587A727" w14:textId="69DD5C33" w:rsidR="00111D3B" w:rsidRPr="000233DD" w:rsidRDefault="00111D3B" w:rsidP="00111D3B">
      <w:pPr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2</w:t>
      </w:r>
      <w:r w:rsidR="003E1E13">
        <w:rPr>
          <w:rFonts w:ascii="Times New Roman" w:hAnsi="Times New Roman" w:cs="Times New Roman"/>
          <w:sz w:val="24"/>
          <w:szCs w:val="24"/>
        </w:rPr>
        <w:t>8</w:t>
      </w:r>
      <w:r w:rsidRPr="000233DD">
        <w:rPr>
          <w:rFonts w:ascii="Times New Roman" w:hAnsi="Times New Roman" w:cs="Times New Roman"/>
          <w:sz w:val="24"/>
          <w:szCs w:val="24"/>
        </w:rPr>
        <w:t>.0</w:t>
      </w:r>
      <w:r w:rsidR="003E1E13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Pr="000233DD">
        <w:rPr>
          <w:rFonts w:ascii="Times New Roman" w:hAnsi="Times New Roman" w:cs="Times New Roman"/>
          <w:sz w:val="24"/>
          <w:szCs w:val="24"/>
        </w:rPr>
        <w:t>.201</w:t>
      </w:r>
      <w:r w:rsidR="00C87846">
        <w:rPr>
          <w:rFonts w:ascii="Times New Roman" w:hAnsi="Times New Roman" w:cs="Times New Roman"/>
          <w:sz w:val="24"/>
          <w:szCs w:val="24"/>
        </w:rPr>
        <w:t>9</w:t>
      </w:r>
      <w:r w:rsidRPr="000233DD">
        <w:rPr>
          <w:rFonts w:ascii="Times New Roman" w:hAnsi="Times New Roman" w:cs="Times New Roman"/>
          <w:sz w:val="24"/>
          <w:szCs w:val="24"/>
        </w:rPr>
        <w:t xml:space="preserve"> г.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</w:p>
    <w:p w14:paraId="7024834B" w14:textId="77777777" w:rsidR="00111D3B" w:rsidRDefault="00111D3B" w:rsidP="00111D3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33DD">
        <w:rPr>
          <w:rFonts w:ascii="Times New Roman" w:hAnsi="Times New Roman" w:cs="Times New Roman"/>
          <w:sz w:val="24"/>
          <w:szCs w:val="24"/>
        </w:rPr>
        <w:t>с.Стоките</w:t>
      </w:r>
      <w:proofErr w:type="spellEnd"/>
      <w:r w:rsidRPr="000233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33DD">
        <w:rPr>
          <w:rFonts w:ascii="Times New Roman" w:hAnsi="Times New Roman" w:cs="Times New Roman"/>
          <w:sz w:val="24"/>
          <w:szCs w:val="24"/>
        </w:rPr>
        <w:t>м.Лъгът</w:t>
      </w:r>
      <w:proofErr w:type="spellEnd"/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  <w:t xml:space="preserve">/ </w:t>
      </w:r>
      <w:r>
        <w:rPr>
          <w:rFonts w:ascii="Times New Roman" w:hAnsi="Times New Roman" w:cs="Times New Roman"/>
          <w:sz w:val="24"/>
          <w:szCs w:val="24"/>
        </w:rPr>
        <w:t>инж. Яница Райкова</w:t>
      </w:r>
      <w:r w:rsidRPr="000233DD">
        <w:rPr>
          <w:rFonts w:ascii="Times New Roman" w:hAnsi="Times New Roman" w:cs="Times New Roman"/>
          <w:sz w:val="24"/>
          <w:szCs w:val="24"/>
        </w:rPr>
        <w:t xml:space="preserve"> /</w:t>
      </w:r>
    </w:p>
    <w:p w14:paraId="43CDC576" w14:textId="77777777" w:rsidR="00111D3B" w:rsidRDefault="00111D3B" w:rsidP="00111D3B">
      <w:pPr>
        <w:rPr>
          <w:rFonts w:ascii="Times New Roman" w:hAnsi="Times New Roman" w:cs="Times New Roman"/>
          <w:sz w:val="24"/>
          <w:szCs w:val="24"/>
        </w:rPr>
      </w:pPr>
    </w:p>
    <w:p w14:paraId="481D2B64" w14:textId="77777777" w:rsidR="00111D3B" w:rsidRPr="008A22C6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11D3B" w:rsidRPr="008A22C6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13A73"/>
    <w:multiLevelType w:val="hybridMultilevel"/>
    <w:tmpl w:val="12CC8C06"/>
    <w:lvl w:ilvl="0" w:tplc="9BC6AC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6"/>
    <w:rsid w:val="000768A1"/>
    <w:rsid w:val="000B456F"/>
    <w:rsid w:val="000D11DE"/>
    <w:rsid w:val="00111D3B"/>
    <w:rsid w:val="00124B0B"/>
    <w:rsid w:val="001277DF"/>
    <w:rsid w:val="00165BEF"/>
    <w:rsid w:val="001C149F"/>
    <w:rsid w:val="001F067F"/>
    <w:rsid w:val="002825CE"/>
    <w:rsid w:val="002C06E3"/>
    <w:rsid w:val="002C6CCC"/>
    <w:rsid w:val="0030729F"/>
    <w:rsid w:val="00347536"/>
    <w:rsid w:val="003A4A3D"/>
    <w:rsid w:val="003E1E13"/>
    <w:rsid w:val="00456CDE"/>
    <w:rsid w:val="0049190A"/>
    <w:rsid w:val="005D3515"/>
    <w:rsid w:val="006026F7"/>
    <w:rsid w:val="0062162B"/>
    <w:rsid w:val="00673677"/>
    <w:rsid w:val="007769A1"/>
    <w:rsid w:val="007969B6"/>
    <w:rsid w:val="007B6502"/>
    <w:rsid w:val="008A22C6"/>
    <w:rsid w:val="00941D8A"/>
    <w:rsid w:val="00951BBD"/>
    <w:rsid w:val="00966110"/>
    <w:rsid w:val="00A3713D"/>
    <w:rsid w:val="00A37708"/>
    <w:rsid w:val="00A81B29"/>
    <w:rsid w:val="00AD6E73"/>
    <w:rsid w:val="00AE1B6D"/>
    <w:rsid w:val="00B1701B"/>
    <w:rsid w:val="00C06D04"/>
    <w:rsid w:val="00C10B48"/>
    <w:rsid w:val="00C5382C"/>
    <w:rsid w:val="00C87846"/>
    <w:rsid w:val="00C9405D"/>
    <w:rsid w:val="00CD6CAC"/>
    <w:rsid w:val="00D7389F"/>
    <w:rsid w:val="00D84B34"/>
    <w:rsid w:val="00D91E35"/>
    <w:rsid w:val="00E3325E"/>
    <w:rsid w:val="00E719C5"/>
    <w:rsid w:val="00EA6BF2"/>
    <w:rsid w:val="00EB7066"/>
    <w:rsid w:val="00EF578D"/>
    <w:rsid w:val="00F5082F"/>
    <w:rsid w:val="00F8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CFB2F"/>
  <w15:docId w15:val="{C6ED97D0-AAC2-4FD4-B67C-A7EB0172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C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6F7"/>
    <w:pPr>
      <w:ind w:left="720"/>
      <w:contextualSpacing/>
    </w:pPr>
  </w:style>
  <w:style w:type="paragraph" w:customStyle="1" w:styleId="CharCharChar1CharCharCharChar">
    <w:name w:val="Char Char Char1 Char Char Char Char"/>
    <w:basedOn w:val="Normal"/>
    <w:rsid w:val="002C6CCC"/>
    <w:pPr>
      <w:tabs>
        <w:tab w:val="left" w:pos="709"/>
      </w:tabs>
      <w:jc w:val="left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Lenovo</cp:lastModifiedBy>
  <cp:revision>15</cp:revision>
  <cp:lastPrinted>2019-05-23T06:37:00Z</cp:lastPrinted>
  <dcterms:created xsi:type="dcterms:W3CDTF">2019-05-22T12:42:00Z</dcterms:created>
  <dcterms:modified xsi:type="dcterms:W3CDTF">2019-05-23T06:39:00Z</dcterms:modified>
</cp:coreProperties>
</file>